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87" w:rsidRDefault="00FB4487"/>
    <w:p w:rsidR="00C67AC7" w:rsidRDefault="00C67AC7">
      <w:r w:rsidRPr="00C67AC7">
        <w:rPr>
          <w:highlight w:val="yellow"/>
        </w:rPr>
        <w:t xml:space="preserve">This worksheet does not include everything that might impact an individual project, but might be used to help you remember the full cost of your project. The project team should review and discuss project costs with </w:t>
      </w:r>
      <w:r w:rsidR="00A03AC6">
        <w:rPr>
          <w:highlight w:val="yellow"/>
        </w:rPr>
        <w:t>Administration</w:t>
      </w:r>
      <w:r w:rsidRPr="00C67AC7">
        <w:rPr>
          <w:highlight w:val="yellow"/>
        </w:rPr>
        <w:t xml:space="preserve"> and the </w:t>
      </w:r>
      <w:r w:rsidR="00A03AC6">
        <w:rPr>
          <w:highlight w:val="yellow"/>
        </w:rPr>
        <w:t>Business</w:t>
      </w:r>
      <w:r w:rsidRPr="00C67AC7">
        <w:rPr>
          <w:highlight w:val="yellow"/>
        </w:rPr>
        <w:t xml:space="preserve"> Office to be sure that the project, if funded, will fit within the programmatic and fiscal priorities of </w:t>
      </w:r>
      <w:r w:rsidR="00A03AC6">
        <w:rPr>
          <w:highlight w:val="yellow"/>
        </w:rPr>
        <w:t>H-SC</w:t>
      </w:r>
      <w:r w:rsidRPr="00C67AC7">
        <w:rPr>
          <w:highlight w:val="yellow"/>
        </w:rPr>
        <w:t>.</w:t>
      </w:r>
    </w:p>
    <w:p w:rsidR="0033036C" w:rsidRDefault="0033036C"/>
    <w:tbl>
      <w:tblPr>
        <w:tblStyle w:val="TableGrid"/>
        <w:tblW w:w="0" w:type="auto"/>
        <w:tblLook w:val="04A0" w:firstRow="1" w:lastRow="0" w:firstColumn="1" w:lastColumn="0" w:noHBand="0" w:noVBand="1"/>
      </w:tblPr>
      <w:tblGrid>
        <w:gridCol w:w="3415"/>
        <w:gridCol w:w="1890"/>
        <w:gridCol w:w="1980"/>
        <w:gridCol w:w="2065"/>
      </w:tblGrid>
      <w:tr w:rsidR="00C67AC7" w:rsidTr="0033036C">
        <w:tc>
          <w:tcPr>
            <w:tcW w:w="3415" w:type="dxa"/>
            <w:shd w:val="clear" w:color="auto" w:fill="E7E6E6" w:themeFill="background2"/>
          </w:tcPr>
          <w:p w:rsidR="00C67AC7" w:rsidRPr="0033036C" w:rsidRDefault="00C67AC7">
            <w:pPr>
              <w:rPr>
                <w:b/>
              </w:rPr>
            </w:pPr>
            <w:r w:rsidRPr="0033036C">
              <w:rPr>
                <w:b/>
              </w:rPr>
              <w:t>Line Item:</w:t>
            </w:r>
          </w:p>
        </w:tc>
        <w:tc>
          <w:tcPr>
            <w:tcW w:w="1890" w:type="dxa"/>
            <w:shd w:val="clear" w:color="auto" w:fill="E7E6E6" w:themeFill="background2"/>
          </w:tcPr>
          <w:p w:rsidR="00C67AC7" w:rsidRPr="0033036C" w:rsidRDefault="00C67AC7">
            <w:pPr>
              <w:rPr>
                <w:b/>
              </w:rPr>
            </w:pPr>
            <w:r w:rsidRPr="0033036C">
              <w:rPr>
                <w:b/>
              </w:rPr>
              <w:t>Proposed Grant Funding</w:t>
            </w:r>
          </w:p>
        </w:tc>
        <w:tc>
          <w:tcPr>
            <w:tcW w:w="1980" w:type="dxa"/>
            <w:shd w:val="clear" w:color="auto" w:fill="E7E6E6" w:themeFill="background2"/>
          </w:tcPr>
          <w:p w:rsidR="00C67AC7" w:rsidRPr="0033036C" w:rsidRDefault="00C67AC7">
            <w:pPr>
              <w:rPr>
                <w:b/>
              </w:rPr>
            </w:pPr>
            <w:r w:rsidRPr="0033036C">
              <w:rPr>
                <w:b/>
              </w:rPr>
              <w:t>Other Source (Identify Source + Amount)</w:t>
            </w:r>
          </w:p>
        </w:tc>
        <w:tc>
          <w:tcPr>
            <w:tcW w:w="2065" w:type="dxa"/>
            <w:shd w:val="clear" w:color="auto" w:fill="E7E6E6" w:themeFill="background2"/>
          </w:tcPr>
          <w:p w:rsidR="00C67AC7" w:rsidRPr="0033036C" w:rsidRDefault="00C67AC7">
            <w:pPr>
              <w:rPr>
                <w:b/>
              </w:rPr>
            </w:pPr>
            <w:r w:rsidRPr="0033036C">
              <w:rPr>
                <w:b/>
              </w:rPr>
              <w:t>Total for Project</w:t>
            </w:r>
          </w:p>
        </w:tc>
      </w:tr>
      <w:tr w:rsidR="00C67AC7" w:rsidTr="00774E89">
        <w:tc>
          <w:tcPr>
            <w:tcW w:w="3415" w:type="dxa"/>
            <w:tcBorders>
              <w:bottom w:val="double" w:sz="4" w:space="0" w:color="auto"/>
            </w:tcBorders>
          </w:tcPr>
          <w:p w:rsidR="00C67AC7" w:rsidRPr="0033036C" w:rsidRDefault="00C67AC7">
            <w:pPr>
              <w:rPr>
                <w:szCs w:val="24"/>
              </w:rPr>
            </w:pPr>
            <w:r w:rsidRPr="0033036C">
              <w:rPr>
                <w:szCs w:val="24"/>
              </w:rPr>
              <w:t>Salaries and Wages (list by individual position and indicate % of time dedicated to the project)</w:t>
            </w:r>
          </w:p>
        </w:tc>
        <w:tc>
          <w:tcPr>
            <w:tcW w:w="1890" w:type="dxa"/>
            <w:tcBorders>
              <w:bottom w:val="double" w:sz="4" w:space="0" w:color="auto"/>
            </w:tcBorders>
          </w:tcPr>
          <w:p w:rsidR="00C67AC7" w:rsidRPr="00C67AC7" w:rsidRDefault="00C67AC7">
            <w:pPr>
              <w:rPr>
                <w:sz w:val="20"/>
                <w:szCs w:val="20"/>
              </w:rPr>
            </w:pPr>
          </w:p>
        </w:tc>
        <w:tc>
          <w:tcPr>
            <w:tcW w:w="1980" w:type="dxa"/>
            <w:tcBorders>
              <w:bottom w:val="double" w:sz="4" w:space="0" w:color="auto"/>
            </w:tcBorders>
          </w:tcPr>
          <w:p w:rsidR="00C67AC7" w:rsidRPr="00C67AC7" w:rsidRDefault="00C67AC7">
            <w:pPr>
              <w:rPr>
                <w:sz w:val="20"/>
                <w:szCs w:val="20"/>
              </w:rPr>
            </w:pPr>
          </w:p>
        </w:tc>
        <w:tc>
          <w:tcPr>
            <w:tcW w:w="2065" w:type="dxa"/>
            <w:tcBorders>
              <w:bottom w:val="double" w:sz="4" w:space="0" w:color="auto"/>
            </w:tcBorders>
          </w:tcPr>
          <w:p w:rsidR="00C67AC7" w:rsidRPr="00C67AC7" w:rsidRDefault="00C67AC7">
            <w:pPr>
              <w:rPr>
                <w:sz w:val="20"/>
                <w:szCs w:val="20"/>
              </w:rPr>
            </w:pPr>
          </w:p>
        </w:tc>
      </w:tr>
      <w:tr w:rsidR="00774E89" w:rsidTr="00774E89">
        <w:tc>
          <w:tcPr>
            <w:tcW w:w="3415" w:type="dxa"/>
            <w:tcBorders>
              <w:top w:val="double" w:sz="4" w:space="0" w:color="auto"/>
            </w:tcBorders>
          </w:tcPr>
          <w:p w:rsidR="00774E89" w:rsidRPr="0033036C" w:rsidRDefault="00774E89">
            <w:pPr>
              <w:rPr>
                <w:b/>
                <w:szCs w:val="24"/>
              </w:rPr>
            </w:pPr>
            <w:r w:rsidRPr="0033036C">
              <w:rPr>
                <w:b/>
                <w:szCs w:val="24"/>
              </w:rPr>
              <w:t>Subtotal of Salaries and Wages</w:t>
            </w:r>
            <w:r w:rsidR="0033036C" w:rsidRPr="0033036C">
              <w:rPr>
                <w:b/>
                <w:szCs w:val="24"/>
              </w:rPr>
              <w:t xml:space="preserve"> =</w:t>
            </w:r>
          </w:p>
        </w:tc>
        <w:tc>
          <w:tcPr>
            <w:tcW w:w="1890" w:type="dxa"/>
            <w:tcBorders>
              <w:top w:val="double" w:sz="4" w:space="0" w:color="auto"/>
            </w:tcBorders>
          </w:tcPr>
          <w:p w:rsidR="00774E89" w:rsidRPr="00C67AC7" w:rsidRDefault="00774E89">
            <w:pPr>
              <w:rPr>
                <w:sz w:val="20"/>
                <w:szCs w:val="20"/>
              </w:rPr>
            </w:pPr>
          </w:p>
        </w:tc>
        <w:tc>
          <w:tcPr>
            <w:tcW w:w="1980" w:type="dxa"/>
            <w:tcBorders>
              <w:top w:val="double" w:sz="4" w:space="0" w:color="auto"/>
            </w:tcBorders>
          </w:tcPr>
          <w:p w:rsidR="00774E89" w:rsidRPr="00C67AC7" w:rsidRDefault="00774E89">
            <w:pPr>
              <w:rPr>
                <w:sz w:val="20"/>
                <w:szCs w:val="20"/>
              </w:rPr>
            </w:pPr>
          </w:p>
        </w:tc>
        <w:tc>
          <w:tcPr>
            <w:tcW w:w="2065" w:type="dxa"/>
            <w:tcBorders>
              <w:top w:val="double" w:sz="4" w:space="0" w:color="auto"/>
            </w:tcBorders>
          </w:tcPr>
          <w:p w:rsidR="00774E89" w:rsidRPr="00C67AC7" w:rsidRDefault="00774E89">
            <w:pPr>
              <w:rPr>
                <w:sz w:val="20"/>
                <w:szCs w:val="20"/>
              </w:rPr>
            </w:pPr>
          </w:p>
        </w:tc>
      </w:tr>
      <w:tr w:rsidR="00C67AC7" w:rsidTr="00774E89">
        <w:tc>
          <w:tcPr>
            <w:tcW w:w="3415" w:type="dxa"/>
            <w:tcBorders>
              <w:top w:val="double" w:sz="4" w:space="0" w:color="auto"/>
            </w:tcBorders>
          </w:tcPr>
          <w:p w:rsidR="00C67AC7" w:rsidRPr="0033036C" w:rsidRDefault="00774E89">
            <w:pPr>
              <w:rPr>
                <w:szCs w:val="24"/>
              </w:rPr>
            </w:pPr>
            <w:r w:rsidRPr="0033036C">
              <w:rPr>
                <w:szCs w:val="24"/>
              </w:rPr>
              <w:t>Insurance, benefits, other taxes</w:t>
            </w:r>
          </w:p>
        </w:tc>
        <w:tc>
          <w:tcPr>
            <w:tcW w:w="1890" w:type="dxa"/>
            <w:tcBorders>
              <w:top w:val="double" w:sz="4" w:space="0" w:color="auto"/>
            </w:tcBorders>
          </w:tcPr>
          <w:p w:rsidR="00C67AC7" w:rsidRPr="00C67AC7" w:rsidRDefault="00C67AC7">
            <w:pPr>
              <w:rPr>
                <w:sz w:val="20"/>
                <w:szCs w:val="20"/>
              </w:rPr>
            </w:pPr>
          </w:p>
        </w:tc>
        <w:tc>
          <w:tcPr>
            <w:tcW w:w="1980" w:type="dxa"/>
            <w:tcBorders>
              <w:top w:val="double" w:sz="4" w:space="0" w:color="auto"/>
            </w:tcBorders>
          </w:tcPr>
          <w:p w:rsidR="00C67AC7" w:rsidRPr="00C67AC7" w:rsidRDefault="00C67AC7">
            <w:pPr>
              <w:rPr>
                <w:sz w:val="20"/>
                <w:szCs w:val="20"/>
              </w:rPr>
            </w:pPr>
          </w:p>
        </w:tc>
        <w:tc>
          <w:tcPr>
            <w:tcW w:w="2065" w:type="dxa"/>
            <w:tcBorders>
              <w:top w:val="double" w:sz="4" w:space="0" w:color="auto"/>
            </w:tcBorders>
          </w:tcPr>
          <w:p w:rsidR="00C67AC7" w:rsidRPr="00C67AC7" w:rsidRDefault="00C67AC7">
            <w:pPr>
              <w:rPr>
                <w:sz w:val="20"/>
                <w:szCs w:val="20"/>
              </w:rPr>
            </w:pPr>
          </w:p>
        </w:tc>
      </w:tr>
      <w:tr w:rsidR="00C67AC7" w:rsidTr="00774E89">
        <w:tc>
          <w:tcPr>
            <w:tcW w:w="3415" w:type="dxa"/>
          </w:tcPr>
          <w:p w:rsidR="00C67AC7" w:rsidRPr="0033036C" w:rsidRDefault="00774E89">
            <w:pPr>
              <w:rPr>
                <w:szCs w:val="24"/>
              </w:rPr>
            </w:pPr>
            <w:r w:rsidRPr="0033036C">
              <w:rPr>
                <w:szCs w:val="24"/>
              </w:rPr>
              <w:t>Consultants</w:t>
            </w:r>
          </w:p>
        </w:tc>
        <w:tc>
          <w:tcPr>
            <w:tcW w:w="1890" w:type="dxa"/>
          </w:tcPr>
          <w:p w:rsidR="00C67AC7" w:rsidRPr="00C67AC7" w:rsidRDefault="00C67AC7">
            <w:pPr>
              <w:rPr>
                <w:sz w:val="20"/>
                <w:szCs w:val="20"/>
              </w:rPr>
            </w:pPr>
          </w:p>
        </w:tc>
        <w:tc>
          <w:tcPr>
            <w:tcW w:w="1980" w:type="dxa"/>
          </w:tcPr>
          <w:p w:rsidR="00C67AC7" w:rsidRPr="00C67AC7" w:rsidRDefault="00C67AC7">
            <w:pPr>
              <w:rPr>
                <w:sz w:val="20"/>
                <w:szCs w:val="20"/>
              </w:rPr>
            </w:pPr>
          </w:p>
        </w:tc>
        <w:tc>
          <w:tcPr>
            <w:tcW w:w="2065" w:type="dxa"/>
          </w:tcPr>
          <w:p w:rsidR="00C67AC7" w:rsidRPr="00C67AC7" w:rsidRDefault="00C67AC7">
            <w:pPr>
              <w:rPr>
                <w:sz w:val="20"/>
                <w:szCs w:val="20"/>
              </w:rPr>
            </w:pPr>
          </w:p>
        </w:tc>
      </w:tr>
      <w:tr w:rsidR="00C67AC7" w:rsidTr="00774E89">
        <w:tc>
          <w:tcPr>
            <w:tcW w:w="3415" w:type="dxa"/>
          </w:tcPr>
          <w:p w:rsidR="00C67AC7" w:rsidRPr="0033036C" w:rsidRDefault="00774E89">
            <w:pPr>
              <w:rPr>
                <w:szCs w:val="24"/>
              </w:rPr>
            </w:pPr>
            <w:r w:rsidRPr="0033036C">
              <w:rPr>
                <w:szCs w:val="24"/>
              </w:rPr>
              <w:t>Professional Fees</w:t>
            </w:r>
          </w:p>
        </w:tc>
        <w:tc>
          <w:tcPr>
            <w:tcW w:w="1890" w:type="dxa"/>
          </w:tcPr>
          <w:p w:rsidR="00C67AC7" w:rsidRPr="00C67AC7" w:rsidRDefault="00C67AC7">
            <w:pPr>
              <w:rPr>
                <w:sz w:val="20"/>
                <w:szCs w:val="20"/>
              </w:rPr>
            </w:pPr>
          </w:p>
        </w:tc>
        <w:tc>
          <w:tcPr>
            <w:tcW w:w="1980" w:type="dxa"/>
          </w:tcPr>
          <w:p w:rsidR="00C67AC7" w:rsidRPr="00C67AC7" w:rsidRDefault="00C67AC7">
            <w:pPr>
              <w:rPr>
                <w:sz w:val="20"/>
                <w:szCs w:val="20"/>
              </w:rPr>
            </w:pPr>
          </w:p>
        </w:tc>
        <w:tc>
          <w:tcPr>
            <w:tcW w:w="2065" w:type="dxa"/>
          </w:tcPr>
          <w:p w:rsidR="00C67AC7" w:rsidRPr="00C67AC7" w:rsidRDefault="00C67AC7">
            <w:pPr>
              <w:rPr>
                <w:sz w:val="20"/>
                <w:szCs w:val="20"/>
              </w:rPr>
            </w:pPr>
          </w:p>
        </w:tc>
      </w:tr>
      <w:tr w:rsidR="00C67AC7" w:rsidTr="00774E89">
        <w:tc>
          <w:tcPr>
            <w:tcW w:w="3415" w:type="dxa"/>
          </w:tcPr>
          <w:p w:rsidR="00C67AC7" w:rsidRPr="0033036C" w:rsidRDefault="00774E89">
            <w:pPr>
              <w:rPr>
                <w:szCs w:val="24"/>
              </w:rPr>
            </w:pPr>
            <w:r w:rsidRPr="0033036C">
              <w:rPr>
                <w:szCs w:val="24"/>
              </w:rPr>
              <w:t>Travel</w:t>
            </w:r>
          </w:p>
        </w:tc>
        <w:tc>
          <w:tcPr>
            <w:tcW w:w="1890" w:type="dxa"/>
          </w:tcPr>
          <w:p w:rsidR="00C67AC7" w:rsidRPr="00C67AC7" w:rsidRDefault="00C67AC7">
            <w:pPr>
              <w:rPr>
                <w:sz w:val="20"/>
                <w:szCs w:val="20"/>
              </w:rPr>
            </w:pPr>
          </w:p>
        </w:tc>
        <w:tc>
          <w:tcPr>
            <w:tcW w:w="1980" w:type="dxa"/>
          </w:tcPr>
          <w:p w:rsidR="00C67AC7" w:rsidRPr="00C67AC7" w:rsidRDefault="00C67AC7">
            <w:pPr>
              <w:rPr>
                <w:sz w:val="20"/>
                <w:szCs w:val="20"/>
              </w:rPr>
            </w:pPr>
          </w:p>
        </w:tc>
        <w:tc>
          <w:tcPr>
            <w:tcW w:w="2065" w:type="dxa"/>
          </w:tcPr>
          <w:p w:rsidR="00C67AC7" w:rsidRPr="00C67AC7" w:rsidRDefault="00C67AC7">
            <w:pPr>
              <w:rPr>
                <w:sz w:val="20"/>
                <w:szCs w:val="20"/>
              </w:rPr>
            </w:pPr>
          </w:p>
        </w:tc>
      </w:tr>
      <w:tr w:rsidR="00C67AC7" w:rsidTr="00774E89">
        <w:tc>
          <w:tcPr>
            <w:tcW w:w="3415" w:type="dxa"/>
          </w:tcPr>
          <w:p w:rsidR="00C67AC7" w:rsidRPr="0033036C" w:rsidRDefault="00774E89">
            <w:pPr>
              <w:rPr>
                <w:szCs w:val="24"/>
              </w:rPr>
            </w:pPr>
            <w:r w:rsidRPr="0033036C">
              <w:rPr>
                <w:szCs w:val="24"/>
              </w:rPr>
              <w:t>Equipment</w:t>
            </w:r>
          </w:p>
        </w:tc>
        <w:tc>
          <w:tcPr>
            <w:tcW w:w="1890" w:type="dxa"/>
          </w:tcPr>
          <w:p w:rsidR="00C67AC7" w:rsidRPr="00C67AC7" w:rsidRDefault="00C67AC7">
            <w:pPr>
              <w:rPr>
                <w:sz w:val="20"/>
                <w:szCs w:val="20"/>
              </w:rPr>
            </w:pPr>
          </w:p>
        </w:tc>
        <w:tc>
          <w:tcPr>
            <w:tcW w:w="1980" w:type="dxa"/>
          </w:tcPr>
          <w:p w:rsidR="00C67AC7" w:rsidRPr="00C67AC7" w:rsidRDefault="00C67AC7">
            <w:pPr>
              <w:rPr>
                <w:sz w:val="20"/>
                <w:szCs w:val="20"/>
              </w:rPr>
            </w:pPr>
          </w:p>
        </w:tc>
        <w:tc>
          <w:tcPr>
            <w:tcW w:w="2065" w:type="dxa"/>
          </w:tcPr>
          <w:p w:rsidR="00C67AC7" w:rsidRPr="00C67AC7" w:rsidRDefault="00C67AC7">
            <w:pPr>
              <w:rPr>
                <w:sz w:val="20"/>
                <w:szCs w:val="20"/>
              </w:rPr>
            </w:pPr>
          </w:p>
        </w:tc>
      </w:tr>
      <w:tr w:rsidR="00C67AC7" w:rsidTr="00774E89">
        <w:tc>
          <w:tcPr>
            <w:tcW w:w="3415" w:type="dxa"/>
          </w:tcPr>
          <w:p w:rsidR="00C67AC7" w:rsidRPr="0033036C" w:rsidRDefault="00774E89">
            <w:pPr>
              <w:rPr>
                <w:szCs w:val="24"/>
              </w:rPr>
            </w:pPr>
            <w:r w:rsidRPr="0033036C">
              <w:rPr>
                <w:szCs w:val="24"/>
              </w:rPr>
              <w:t>Supplies</w:t>
            </w:r>
          </w:p>
        </w:tc>
        <w:tc>
          <w:tcPr>
            <w:tcW w:w="1890" w:type="dxa"/>
          </w:tcPr>
          <w:p w:rsidR="00C67AC7" w:rsidRPr="00C67AC7" w:rsidRDefault="00C67AC7">
            <w:pPr>
              <w:rPr>
                <w:sz w:val="20"/>
                <w:szCs w:val="20"/>
              </w:rPr>
            </w:pPr>
          </w:p>
        </w:tc>
        <w:tc>
          <w:tcPr>
            <w:tcW w:w="1980" w:type="dxa"/>
          </w:tcPr>
          <w:p w:rsidR="00C67AC7" w:rsidRPr="00C67AC7" w:rsidRDefault="00C67AC7">
            <w:pPr>
              <w:rPr>
                <w:sz w:val="20"/>
                <w:szCs w:val="20"/>
              </w:rPr>
            </w:pPr>
          </w:p>
        </w:tc>
        <w:tc>
          <w:tcPr>
            <w:tcW w:w="2065" w:type="dxa"/>
          </w:tcPr>
          <w:p w:rsidR="00C67AC7" w:rsidRPr="00C67AC7" w:rsidRDefault="00C67AC7">
            <w:pPr>
              <w:rPr>
                <w:sz w:val="20"/>
                <w:szCs w:val="20"/>
              </w:rPr>
            </w:pPr>
          </w:p>
        </w:tc>
      </w:tr>
      <w:tr w:rsidR="00774E89" w:rsidTr="00774E89">
        <w:tc>
          <w:tcPr>
            <w:tcW w:w="3415" w:type="dxa"/>
          </w:tcPr>
          <w:p w:rsidR="00774E89" w:rsidRPr="0033036C" w:rsidRDefault="00774E89">
            <w:pPr>
              <w:rPr>
                <w:szCs w:val="24"/>
              </w:rPr>
            </w:pPr>
            <w:r w:rsidRPr="0033036C">
              <w:rPr>
                <w:szCs w:val="24"/>
              </w:rPr>
              <w:t>Printing and Copying</w:t>
            </w:r>
          </w:p>
        </w:tc>
        <w:tc>
          <w:tcPr>
            <w:tcW w:w="1890" w:type="dxa"/>
          </w:tcPr>
          <w:p w:rsidR="00774E89" w:rsidRPr="00C67AC7" w:rsidRDefault="00774E89">
            <w:pPr>
              <w:rPr>
                <w:sz w:val="20"/>
                <w:szCs w:val="20"/>
              </w:rPr>
            </w:pPr>
          </w:p>
        </w:tc>
        <w:tc>
          <w:tcPr>
            <w:tcW w:w="1980" w:type="dxa"/>
          </w:tcPr>
          <w:p w:rsidR="00774E89" w:rsidRPr="00C67AC7" w:rsidRDefault="00774E89">
            <w:pPr>
              <w:rPr>
                <w:sz w:val="20"/>
                <w:szCs w:val="20"/>
              </w:rPr>
            </w:pPr>
          </w:p>
        </w:tc>
        <w:tc>
          <w:tcPr>
            <w:tcW w:w="2065" w:type="dxa"/>
          </w:tcPr>
          <w:p w:rsidR="00774E89" w:rsidRPr="00C67AC7" w:rsidRDefault="00774E89">
            <w:pPr>
              <w:rPr>
                <w:sz w:val="20"/>
                <w:szCs w:val="20"/>
              </w:rPr>
            </w:pPr>
          </w:p>
        </w:tc>
      </w:tr>
      <w:tr w:rsidR="00774E89" w:rsidTr="00774E89">
        <w:tc>
          <w:tcPr>
            <w:tcW w:w="3415" w:type="dxa"/>
          </w:tcPr>
          <w:p w:rsidR="00774E89" w:rsidRPr="0033036C" w:rsidRDefault="00774E89">
            <w:pPr>
              <w:rPr>
                <w:szCs w:val="24"/>
              </w:rPr>
            </w:pPr>
            <w:r w:rsidRPr="0033036C">
              <w:rPr>
                <w:szCs w:val="24"/>
              </w:rPr>
              <w:t>Telephone and Fax</w:t>
            </w:r>
          </w:p>
        </w:tc>
        <w:tc>
          <w:tcPr>
            <w:tcW w:w="1890" w:type="dxa"/>
          </w:tcPr>
          <w:p w:rsidR="00774E89" w:rsidRPr="00C67AC7" w:rsidRDefault="00774E89">
            <w:pPr>
              <w:rPr>
                <w:sz w:val="20"/>
                <w:szCs w:val="20"/>
              </w:rPr>
            </w:pPr>
          </w:p>
        </w:tc>
        <w:tc>
          <w:tcPr>
            <w:tcW w:w="1980" w:type="dxa"/>
          </w:tcPr>
          <w:p w:rsidR="00774E89" w:rsidRPr="00C67AC7" w:rsidRDefault="00774E89">
            <w:pPr>
              <w:rPr>
                <w:sz w:val="20"/>
                <w:szCs w:val="20"/>
              </w:rPr>
            </w:pPr>
          </w:p>
        </w:tc>
        <w:tc>
          <w:tcPr>
            <w:tcW w:w="2065" w:type="dxa"/>
          </w:tcPr>
          <w:p w:rsidR="00774E89" w:rsidRPr="00C67AC7" w:rsidRDefault="00774E89">
            <w:pPr>
              <w:rPr>
                <w:sz w:val="20"/>
                <w:szCs w:val="20"/>
              </w:rPr>
            </w:pPr>
          </w:p>
        </w:tc>
      </w:tr>
      <w:tr w:rsidR="00774E89" w:rsidTr="00774E89">
        <w:tc>
          <w:tcPr>
            <w:tcW w:w="3415" w:type="dxa"/>
          </w:tcPr>
          <w:p w:rsidR="00774E89" w:rsidRPr="0033036C" w:rsidRDefault="00774E89">
            <w:pPr>
              <w:rPr>
                <w:szCs w:val="24"/>
              </w:rPr>
            </w:pPr>
            <w:r w:rsidRPr="0033036C">
              <w:rPr>
                <w:szCs w:val="24"/>
              </w:rPr>
              <w:t>Postage + Mailing Services</w:t>
            </w:r>
          </w:p>
        </w:tc>
        <w:tc>
          <w:tcPr>
            <w:tcW w:w="1890" w:type="dxa"/>
          </w:tcPr>
          <w:p w:rsidR="00774E89" w:rsidRPr="00C67AC7" w:rsidRDefault="00774E89">
            <w:pPr>
              <w:rPr>
                <w:sz w:val="20"/>
                <w:szCs w:val="20"/>
              </w:rPr>
            </w:pPr>
          </w:p>
        </w:tc>
        <w:tc>
          <w:tcPr>
            <w:tcW w:w="1980" w:type="dxa"/>
          </w:tcPr>
          <w:p w:rsidR="00774E89" w:rsidRPr="00C67AC7" w:rsidRDefault="00774E89">
            <w:pPr>
              <w:rPr>
                <w:sz w:val="20"/>
                <w:szCs w:val="20"/>
              </w:rPr>
            </w:pPr>
          </w:p>
        </w:tc>
        <w:tc>
          <w:tcPr>
            <w:tcW w:w="2065" w:type="dxa"/>
          </w:tcPr>
          <w:p w:rsidR="00774E89" w:rsidRPr="00C67AC7" w:rsidRDefault="00774E89">
            <w:pPr>
              <w:rPr>
                <w:sz w:val="20"/>
                <w:szCs w:val="20"/>
              </w:rPr>
            </w:pPr>
          </w:p>
        </w:tc>
      </w:tr>
      <w:tr w:rsidR="00774E89" w:rsidTr="00774E89">
        <w:tc>
          <w:tcPr>
            <w:tcW w:w="3415" w:type="dxa"/>
          </w:tcPr>
          <w:p w:rsidR="00774E89" w:rsidRPr="0033036C" w:rsidRDefault="00774E89">
            <w:pPr>
              <w:rPr>
                <w:szCs w:val="24"/>
              </w:rPr>
            </w:pPr>
            <w:r w:rsidRPr="0033036C">
              <w:rPr>
                <w:szCs w:val="24"/>
              </w:rPr>
              <w:t>Rent + Utilities</w:t>
            </w:r>
          </w:p>
        </w:tc>
        <w:tc>
          <w:tcPr>
            <w:tcW w:w="1890" w:type="dxa"/>
          </w:tcPr>
          <w:p w:rsidR="00774E89" w:rsidRPr="00C67AC7" w:rsidRDefault="00774E89">
            <w:pPr>
              <w:rPr>
                <w:sz w:val="20"/>
                <w:szCs w:val="20"/>
              </w:rPr>
            </w:pPr>
          </w:p>
        </w:tc>
        <w:tc>
          <w:tcPr>
            <w:tcW w:w="1980" w:type="dxa"/>
          </w:tcPr>
          <w:p w:rsidR="00774E89" w:rsidRPr="00C67AC7" w:rsidRDefault="00774E89">
            <w:pPr>
              <w:rPr>
                <w:sz w:val="20"/>
                <w:szCs w:val="20"/>
              </w:rPr>
            </w:pPr>
          </w:p>
        </w:tc>
        <w:tc>
          <w:tcPr>
            <w:tcW w:w="2065" w:type="dxa"/>
          </w:tcPr>
          <w:p w:rsidR="00774E89" w:rsidRPr="00C67AC7" w:rsidRDefault="00774E89">
            <w:pPr>
              <w:rPr>
                <w:sz w:val="20"/>
                <w:szCs w:val="20"/>
              </w:rPr>
            </w:pPr>
          </w:p>
        </w:tc>
      </w:tr>
      <w:tr w:rsidR="0033036C" w:rsidTr="00774E89">
        <w:tc>
          <w:tcPr>
            <w:tcW w:w="3415" w:type="dxa"/>
          </w:tcPr>
          <w:p w:rsidR="0033036C" w:rsidRPr="0033036C" w:rsidRDefault="0033036C">
            <w:pPr>
              <w:rPr>
                <w:szCs w:val="24"/>
              </w:rPr>
            </w:pPr>
            <w:r>
              <w:rPr>
                <w:szCs w:val="24"/>
              </w:rPr>
              <w:t>Background Check</w:t>
            </w:r>
          </w:p>
        </w:tc>
        <w:tc>
          <w:tcPr>
            <w:tcW w:w="1890" w:type="dxa"/>
          </w:tcPr>
          <w:p w:rsidR="0033036C" w:rsidRPr="00C67AC7" w:rsidRDefault="0033036C">
            <w:pPr>
              <w:rPr>
                <w:sz w:val="20"/>
                <w:szCs w:val="20"/>
              </w:rPr>
            </w:pPr>
          </w:p>
        </w:tc>
        <w:tc>
          <w:tcPr>
            <w:tcW w:w="1980" w:type="dxa"/>
          </w:tcPr>
          <w:p w:rsidR="0033036C" w:rsidRPr="00C67AC7" w:rsidRDefault="0033036C">
            <w:pPr>
              <w:rPr>
                <w:sz w:val="20"/>
                <w:szCs w:val="20"/>
              </w:rPr>
            </w:pPr>
          </w:p>
        </w:tc>
        <w:tc>
          <w:tcPr>
            <w:tcW w:w="2065" w:type="dxa"/>
          </w:tcPr>
          <w:p w:rsidR="0033036C" w:rsidRPr="00C67AC7" w:rsidRDefault="0033036C">
            <w:pPr>
              <w:rPr>
                <w:sz w:val="20"/>
                <w:szCs w:val="20"/>
              </w:rPr>
            </w:pPr>
          </w:p>
        </w:tc>
      </w:tr>
      <w:tr w:rsidR="007E6538" w:rsidTr="00774E89">
        <w:tc>
          <w:tcPr>
            <w:tcW w:w="3415" w:type="dxa"/>
          </w:tcPr>
          <w:p w:rsidR="007E6538" w:rsidRDefault="007E6538">
            <w:pPr>
              <w:rPr>
                <w:szCs w:val="24"/>
              </w:rPr>
            </w:pPr>
            <w:r>
              <w:rPr>
                <w:szCs w:val="24"/>
              </w:rPr>
              <w:t xml:space="preserve">Recruitment/Other Advertising </w:t>
            </w:r>
          </w:p>
        </w:tc>
        <w:tc>
          <w:tcPr>
            <w:tcW w:w="1890" w:type="dxa"/>
          </w:tcPr>
          <w:p w:rsidR="007E6538" w:rsidRPr="00C67AC7" w:rsidRDefault="007E6538">
            <w:pPr>
              <w:rPr>
                <w:sz w:val="20"/>
                <w:szCs w:val="20"/>
              </w:rPr>
            </w:pPr>
          </w:p>
        </w:tc>
        <w:tc>
          <w:tcPr>
            <w:tcW w:w="1980" w:type="dxa"/>
          </w:tcPr>
          <w:p w:rsidR="007E6538" w:rsidRPr="00C67AC7" w:rsidRDefault="007E6538">
            <w:pPr>
              <w:rPr>
                <w:sz w:val="20"/>
                <w:szCs w:val="20"/>
              </w:rPr>
            </w:pPr>
          </w:p>
        </w:tc>
        <w:tc>
          <w:tcPr>
            <w:tcW w:w="2065" w:type="dxa"/>
          </w:tcPr>
          <w:p w:rsidR="007E6538" w:rsidRPr="00C67AC7" w:rsidRDefault="007E6538">
            <w:pPr>
              <w:rPr>
                <w:sz w:val="20"/>
                <w:szCs w:val="20"/>
              </w:rPr>
            </w:pPr>
          </w:p>
        </w:tc>
      </w:tr>
      <w:tr w:rsidR="00115D56" w:rsidTr="00774E89">
        <w:tc>
          <w:tcPr>
            <w:tcW w:w="3415" w:type="dxa"/>
          </w:tcPr>
          <w:p w:rsidR="00115D56" w:rsidRPr="0033036C" w:rsidRDefault="00115D56">
            <w:pPr>
              <w:rPr>
                <w:szCs w:val="24"/>
              </w:rPr>
            </w:pPr>
            <w:r>
              <w:rPr>
                <w:szCs w:val="24"/>
              </w:rPr>
              <w:t>Volunteer Expense</w:t>
            </w:r>
          </w:p>
        </w:tc>
        <w:tc>
          <w:tcPr>
            <w:tcW w:w="1890" w:type="dxa"/>
          </w:tcPr>
          <w:p w:rsidR="00115D56" w:rsidRPr="00C67AC7" w:rsidRDefault="00115D56">
            <w:pPr>
              <w:rPr>
                <w:sz w:val="20"/>
                <w:szCs w:val="20"/>
              </w:rPr>
            </w:pPr>
          </w:p>
        </w:tc>
        <w:tc>
          <w:tcPr>
            <w:tcW w:w="1980" w:type="dxa"/>
          </w:tcPr>
          <w:p w:rsidR="00115D56" w:rsidRPr="00C67AC7" w:rsidRDefault="00115D56">
            <w:pPr>
              <w:rPr>
                <w:sz w:val="20"/>
                <w:szCs w:val="20"/>
              </w:rPr>
            </w:pPr>
          </w:p>
        </w:tc>
        <w:tc>
          <w:tcPr>
            <w:tcW w:w="2065" w:type="dxa"/>
          </w:tcPr>
          <w:p w:rsidR="00115D56" w:rsidRPr="00C67AC7" w:rsidRDefault="00115D56">
            <w:pPr>
              <w:rPr>
                <w:sz w:val="20"/>
                <w:szCs w:val="20"/>
              </w:rPr>
            </w:pPr>
          </w:p>
        </w:tc>
      </w:tr>
      <w:tr w:rsidR="00774E89" w:rsidTr="00774E89">
        <w:tc>
          <w:tcPr>
            <w:tcW w:w="3415" w:type="dxa"/>
          </w:tcPr>
          <w:p w:rsidR="00774E89" w:rsidRPr="0033036C" w:rsidRDefault="00774E89">
            <w:pPr>
              <w:rPr>
                <w:szCs w:val="24"/>
              </w:rPr>
            </w:pPr>
            <w:r w:rsidRPr="0033036C">
              <w:rPr>
                <w:szCs w:val="24"/>
              </w:rPr>
              <w:t>Other (Specify)</w:t>
            </w:r>
            <w:r w:rsidR="00115D56">
              <w:rPr>
                <w:szCs w:val="24"/>
              </w:rPr>
              <w:t>*</w:t>
            </w:r>
          </w:p>
        </w:tc>
        <w:tc>
          <w:tcPr>
            <w:tcW w:w="1890" w:type="dxa"/>
          </w:tcPr>
          <w:p w:rsidR="00774E89" w:rsidRPr="00C67AC7" w:rsidRDefault="00774E89">
            <w:pPr>
              <w:rPr>
                <w:sz w:val="20"/>
                <w:szCs w:val="20"/>
              </w:rPr>
            </w:pPr>
          </w:p>
        </w:tc>
        <w:tc>
          <w:tcPr>
            <w:tcW w:w="1980" w:type="dxa"/>
          </w:tcPr>
          <w:p w:rsidR="00774E89" w:rsidRPr="00C67AC7" w:rsidRDefault="00774E89">
            <w:pPr>
              <w:rPr>
                <w:sz w:val="20"/>
                <w:szCs w:val="20"/>
              </w:rPr>
            </w:pPr>
          </w:p>
        </w:tc>
        <w:tc>
          <w:tcPr>
            <w:tcW w:w="2065" w:type="dxa"/>
          </w:tcPr>
          <w:p w:rsidR="00774E89" w:rsidRPr="00C67AC7" w:rsidRDefault="00774E89">
            <w:pPr>
              <w:rPr>
                <w:sz w:val="20"/>
                <w:szCs w:val="20"/>
              </w:rPr>
            </w:pPr>
          </w:p>
        </w:tc>
      </w:tr>
      <w:tr w:rsidR="00774E89" w:rsidTr="00774E89">
        <w:tc>
          <w:tcPr>
            <w:tcW w:w="3415" w:type="dxa"/>
          </w:tcPr>
          <w:p w:rsidR="00774E89" w:rsidRPr="0033036C" w:rsidRDefault="00774E89">
            <w:pPr>
              <w:rPr>
                <w:szCs w:val="24"/>
              </w:rPr>
            </w:pPr>
            <w:r w:rsidRPr="0033036C">
              <w:rPr>
                <w:szCs w:val="24"/>
              </w:rPr>
              <w:t>Other (Specify)</w:t>
            </w:r>
          </w:p>
        </w:tc>
        <w:tc>
          <w:tcPr>
            <w:tcW w:w="1890" w:type="dxa"/>
          </w:tcPr>
          <w:p w:rsidR="00774E89" w:rsidRPr="00C67AC7" w:rsidRDefault="00774E89">
            <w:pPr>
              <w:rPr>
                <w:sz w:val="20"/>
                <w:szCs w:val="20"/>
              </w:rPr>
            </w:pPr>
          </w:p>
        </w:tc>
        <w:tc>
          <w:tcPr>
            <w:tcW w:w="1980" w:type="dxa"/>
          </w:tcPr>
          <w:p w:rsidR="00774E89" w:rsidRPr="00C67AC7" w:rsidRDefault="00774E89">
            <w:pPr>
              <w:rPr>
                <w:sz w:val="20"/>
                <w:szCs w:val="20"/>
              </w:rPr>
            </w:pPr>
          </w:p>
        </w:tc>
        <w:tc>
          <w:tcPr>
            <w:tcW w:w="2065" w:type="dxa"/>
          </w:tcPr>
          <w:p w:rsidR="00774E89" w:rsidRPr="00C67AC7" w:rsidRDefault="00774E89">
            <w:pPr>
              <w:rPr>
                <w:sz w:val="20"/>
                <w:szCs w:val="20"/>
              </w:rPr>
            </w:pPr>
          </w:p>
        </w:tc>
      </w:tr>
      <w:tr w:rsidR="00774E89" w:rsidTr="0033036C">
        <w:tc>
          <w:tcPr>
            <w:tcW w:w="3415" w:type="dxa"/>
            <w:tcBorders>
              <w:bottom w:val="double" w:sz="4" w:space="0" w:color="auto"/>
            </w:tcBorders>
          </w:tcPr>
          <w:p w:rsidR="00774E89" w:rsidRPr="0033036C" w:rsidRDefault="00774E89">
            <w:pPr>
              <w:rPr>
                <w:szCs w:val="24"/>
              </w:rPr>
            </w:pPr>
            <w:r w:rsidRPr="0033036C">
              <w:rPr>
                <w:szCs w:val="24"/>
              </w:rPr>
              <w:t>Other (Specify)</w:t>
            </w:r>
          </w:p>
        </w:tc>
        <w:tc>
          <w:tcPr>
            <w:tcW w:w="1890" w:type="dxa"/>
            <w:tcBorders>
              <w:bottom w:val="double" w:sz="4" w:space="0" w:color="auto"/>
            </w:tcBorders>
          </w:tcPr>
          <w:p w:rsidR="00774E89" w:rsidRPr="00C67AC7" w:rsidRDefault="00774E89">
            <w:pPr>
              <w:rPr>
                <w:sz w:val="20"/>
                <w:szCs w:val="20"/>
              </w:rPr>
            </w:pPr>
          </w:p>
        </w:tc>
        <w:tc>
          <w:tcPr>
            <w:tcW w:w="1980" w:type="dxa"/>
            <w:tcBorders>
              <w:bottom w:val="double" w:sz="4" w:space="0" w:color="auto"/>
            </w:tcBorders>
          </w:tcPr>
          <w:p w:rsidR="00774E89" w:rsidRPr="00C67AC7" w:rsidRDefault="00774E89">
            <w:pPr>
              <w:rPr>
                <w:sz w:val="20"/>
                <w:szCs w:val="20"/>
              </w:rPr>
            </w:pPr>
          </w:p>
        </w:tc>
        <w:tc>
          <w:tcPr>
            <w:tcW w:w="2065" w:type="dxa"/>
            <w:tcBorders>
              <w:bottom w:val="double" w:sz="4" w:space="0" w:color="auto"/>
            </w:tcBorders>
          </w:tcPr>
          <w:p w:rsidR="00774E89" w:rsidRPr="00C67AC7" w:rsidRDefault="00774E89">
            <w:pPr>
              <w:rPr>
                <w:sz w:val="20"/>
                <w:szCs w:val="20"/>
              </w:rPr>
            </w:pPr>
          </w:p>
        </w:tc>
      </w:tr>
      <w:tr w:rsidR="00774E89" w:rsidTr="0033036C">
        <w:tc>
          <w:tcPr>
            <w:tcW w:w="3415" w:type="dxa"/>
            <w:tcBorders>
              <w:top w:val="double" w:sz="4" w:space="0" w:color="auto"/>
              <w:bottom w:val="double" w:sz="4" w:space="0" w:color="auto"/>
            </w:tcBorders>
          </w:tcPr>
          <w:p w:rsidR="00774E89" w:rsidRPr="0033036C" w:rsidRDefault="0033036C">
            <w:pPr>
              <w:rPr>
                <w:b/>
                <w:szCs w:val="24"/>
              </w:rPr>
            </w:pPr>
            <w:r w:rsidRPr="0033036C">
              <w:rPr>
                <w:b/>
                <w:szCs w:val="24"/>
              </w:rPr>
              <w:t xml:space="preserve">Subtotal = </w:t>
            </w:r>
          </w:p>
        </w:tc>
        <w:tc>
          <w:tcPr>
            <w:tcW w:w="1890" w:type="dxa"/>
            <w:tcBorders>
              <w:top w:val="double" w:sz="4" w:space="0" w:color="auto"/>
              <w:bottom w:val="double" w:sz="4" w:space="0" w:color="auto"/>
            </w:tcBorders>
          </w:tcPr>
          <w:p w:rsidR="00774E89" w:rsidRPr="00C67AC7" w:rsidRDefault="00774E89">
            <w:pPr>
              <w:rPr>
                <w:sz w:val="20"/>
                <w:szCs w:val="20"/>
              </w:rPr>
            </w:pPr>
          </w:p>
        </w:tc>
        <w:tc>
          <w:tcPr>
            <w:tcW w:w="1980" w:type="dxa"/>
            <w:tcBorders>
              <w:top w:val="double" w:sz="4" w:space="0" w:color="auto"/>
              <w:bottom w:val="double" w:sz="4" w:space="0" w:color="auto"/>
            </w:tcBorders>
          </w:tcPr>
          <w:p w:rsidR="00774E89" w:rsidRPr="00C67AC7" w:rsidRDefault="00774E89">
            <w:pPr>
              <w:rPr>
                <w:sz w:val="20"/>
                <w:szCs w:val="20"/>
              </w:rPr>
            </w:pPr>
          </w:p>
        </w:tc>
        <w:tc>
          <w:tcPr>
            <w:tcW w:w="2065" w:type="dxa"/>
            <w:tcBorders>
              <w:top w:val="double" w:sz="4" w:space="0" w:color="auto"/>
              <w:bottom w:val="double" w:sz="4" w:space="0" w:color="auto"/>
            </w:tcBorders>
          </w:tcPr>
          <w:p w:rsidR="00774E89" w:rsidRPr="00C67AC7" w:rsidRDefault="00774E89">
            <w:pPr>
              <w:rPr>
                <w:sz w:val="20"/>
                <w:szCs w:val="20"/>
              </w:rPr>
            </w:pPr>
          </w:p>
        </w:tc>
      </w:tr>
      <w:tr w:rsidR="0033036C" w:rsidTr="0033036C">
        <w:tc>
          <w:tcPr>
            <w:tcW w:w="3415" w:type="dxa"/>
            <w:tcBorders>
              <w:top w:val="double" w:sz="4" w:space="0" w:color="auto"/>
              <w:bottom w:val="double" w:sz="4" w:space="0" w:color="auto"/>
            </w:tcBorders>
          </w:tcPr>
          <w:p w:rsidR="0033036C" w:rsidRPr="0033036C" w:rsidRDefault="0033036C">
            <w:pPr>
              <w:rPr>
                <w:szCs w:val="24"/>
              </w:rPr>
            </w:pPr>
            <w:r w:rsidRPr="0033036C">
              <w:rPr>
                <w:szCs w:val="24"/>
              </w:rPr>
              <w:t>Indirect Costs (at agency rate</w:t>
            </w:r>
            <w:r w:rsidR="00D67F8C">
              <w:rPr>
                <w:szCs w:val="24"/>
              </w:rPr>
              <w:t xml:space="preserve"> [50%]</w:t>
            </w:r>
            <w:bookmarkStart w:id="0" w:name="_GoBack"/>
            <w:bookmarkEnd w:id="0"/>
            <w:r w:rsidRPr="0033036C">
              <w:rPr>
                <w:szCs w:val="24"/>
              </w:rPr>
              <w:t xml:space="preserve"> or grantor maximum)</w:t>
            </w:r>
          </w:p>
        </w:tc>
        <w:tc>
          <w:tcPr>
            <w:tcW w:w="1890" w:type="dxa"/>
            <w:tcBorders>
              <w:top w:val="double" w:sz="4" w:space="0" w:color="auto"/>
              <w:bottom w:val="double" w:sz="4" w:space="0" w:color="auto"/>
            </w:tcBorders>
          </w:tcPr>
          <w:p w:rsidR="0033036C" w:rsidRPr="00C67AC7" w:rsidRDefault="0033036C">
            <w:pPr>
              <w:rPr>
                <w:sz w:val="20"/>
                <w:szCs w:val="20"/>
              </w:rPr>
            </w:pPr>
          </w:p>
        </w:tc>
        <w:tc>
          <w:tcPr>
            <w:tcW w:w="1980" w:type="dxa"/>
            <w:tcBorders>
              <w:top w:val="double" w:sz="4" w:space="0" w:color="auto"/>
              <w:bottom w:val="double" w:sz="4" w:space="0" w:color="auto"/>
            </w:tcBorders>
          </w:tcPr>
          <w:p w:rsidR="0033036C" w:rsidRPr="00C67AC7" w:rsidRDefault="0033036C">
            <w:pPr>
              <w:rPr>
                <w:sz w:val="20"/>
                <w:szCs w:val="20"/>
              </w:rPr>
            </w:pPr>
          </w:p>
        </w:tc>
        <w:tc>
          <w:tcPr>
            <w:tcW w:w="2065" w:type="dxa"/>
            <w:tcBorders>
              <w:top w:val="double" w:sz="4" w:space="0" w:color="auto"/>
              <w:bottom w:val="double" w:sz="4" w:space="0" w:color="auto"/>
            </w:tcBorders>
          </w:tcPr>
          <w:p w:rsidR="0033036C" w:rsidRPr="00C67AC7" w:rsidRDefault="0033036C">
            <w:pPr>
              <w:rPr>
                <w:sz w:val="20"/>
                <w:szCs w:val="20"/>
              </w:rPr>
            </w:pPr>
          </w:p>
        </w:tc>
      </w:tr>
      <w:tr w:rsidR="0033036C" w:rsidTr="0033036C">
        <w:tc>
          <w:tcPr>
            <w:tcW w:w="3415" w:type="dxa"/>
            <w:tcBorders>
              <w:top w:val="double" w:sz="4" w:space="0" w:color="auto"/>
              <w:bottom w:val="single" w:sz="4" w:space="0" w:color="auto"/>
            </w:tcBorders>
          </w:tcPr>
          <w:p w:rsidR="0033036C" w:rsidRPr="0033036C" w:rsidRDefault="0033036C">
            <w:pPr>
              <w:rPr>
                <w:b/>
                <w:szCs w:val="24"/>
              </w:rPr>
            </w:pPr>
            <w:r w:rsidRPr="0033036C">
              <w:rPr>
                <w:b/>
                <w:szCs w:val="24"/>
              </w:rPr>
              <w:t xml:space="preserve">TOTAL COSTS = </w:t>
            </w:r>
          </w:p>
        </w:tc>
        <w:tc>
          <w:tcPr>
            <w:tcW w:w="1890" w:type="dxa"/>
            <w:tcBorders>
              <w:top w:val="double" w:sz="4" w:space="0" w:color="auto"/>
              <w:bottom w:val="single" w:sz="4" w:space="0" w:color="auto"/>
            </w:tcBorders>
          </w:tcPr>
          <w:p w:rsidR="0033036C" w:rsidRPr="00C67AC7" w:rsidRDefault="0033036C">
            <w:pPr>
              <w:rPr>
                <w:sz w:val="20"/>
                <w:szCs w:val="20"/>
              </w:rPr>
            </w:pPr>
          </w:p>
        </w:tc>
        <w:tc>
          <w:tcPr>
            <w:tcW w:w="1980" w:type="dxa"/>
            <w:tcBorders>
              <w:top w:val="double" w:sz="4" w:space="0" w:color="auto"/>
              <w:bottom w:val="single" w:sz="4" w:space="0" w:color="auto"/>
            </w:tcBorders>
          </w:tcPr>
          <w:p w:rsidR="0033036C" w:rsidRPr="00C67AC7" w:rsidRDefault="0033036C">
            <w:pPr>
              <w:rPr>
                <w:sz w:val="20"/>
                <w:szCs w:val="20"/>
              </w:rPr>
            </w:pPr>
          </w:p>
        </w:tc>
        <w:tc>
          <w:tcPr>
            <w:tcW w:w="2065" w:type="dxa"/>
            <w:tcBorders>
              <w:top w:val="double" w:sz="4" w:space="0" w:color="auto"/>
              <w:bottom w:val="single" w:sz="4" w:space="0" w:color="auto"/>
            </w:tcBorders>
          </w:tcPr>
          <w:p w:rsidR="0033036C" w:rsidRPr="00C67AC7" w:rsidRDefault="0033036C">
            <w:pPr>
              <w:rPr>
                <w:sz w:val="20"/>
                <w:szCs w:val="20"/>
              </w:rPr>
            </w:pPr>
          </w:p>
        </w:tc>
      </w:tr>
    </w:tbl>
    <w:p w:rsidR="00C67AC7" w:rsidRDefault="00C67AC7"/>
    <w:p w:rsidR="00115D56" w:rsidRDefault="00115D56">
      <w:r>
        <w:t>*DO NOT add anything to the budget labeled “Miscellaneous” or “Contingency.” All costs must be explained in the Budget Narrative or Budget Justification section, and should be categorized in a line item label that is consistent with the grantor’s guidance.</w:t>
      </w:r>
    </w:p>
    <w:p w:rsidR="00115D56" w:rsidRDefault="00115D56"/>
    <w:p w:rsidR="00115D56" w:rsidRPr="00115D56" w:rsidRDefault="00115D56">
      <w:pPr>
        <w:rPr>
          <w:sz w:val="18"/>
          <w:szCs w:val="18"/>
        </w:rPr>
      </w:pPr>
      <w:r w:rsidRPr="00115D56">
        <w:rPr>
          <w:sz w:val="18"/>
          <w:szCs w:val="18"/>
        </w:rPr>
        <w:t>(PJ. 0</w:t>
      </w:r>
      <w:r w:rsidR="00D67F8C">
        <w:rPr>
          <w:sz w:val="18"/>
          <w:szCs w:val="18"/>
        </w:rPr>
        <w:t>2</w:t>
      </w:r>
      <w:r w:rsidRPr="00115D56">
        <w:rPr>
          <w:sz w:val="18"/>
          <w:szCs w:val="18"/>
        </w:rPr>
        <w:t>.201</w:t>
      </w:r>
      <w:r w:rsidR="00D67F8C">
        <w:rPr>
          <w:sz w:val="18"/>
          <w:szCs w:val="18"/>
        </w:rPr>
        <w:t>6</w:t>
      </w:r>
      <w:r w:rsidRPr="00115D56">
        <w:rPr>
          <w:sz w:val="18"/>
          <w:szCs w:val="18"/>
        </w:rPr>
        <w:t>)</w:t>
      </w:r>
    </w:p>
    <w:sectPr w:rsidR="00115D56" w:rsidRPr="00115D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18" w:rsidRDefault="00776018" w:rsidP="00C67AC7">
      <w:r>
        <w:separator/>
      </w:r>
    </w:p>
  </w:endnote>
  <w:endnote w:type="continuationSeparator" w:id="0">
    <w:p w:rsidR="00776018" w:rsidRDefault="00776018" w:rsidP="00C6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18" w:rsidRDefault="00776018" w:rsidP="00C67AC7">
      <w:r>
        <w:separator/>
      </w:r>
    </w:p>
  </w:footnote>
  <w:footnote w:type="continuationSeparator" w:id="0">
    <w:p w:rsidR="00776018" w:rsidRDefault="00776018" w:rsidP="00C67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AC7" w:rsidRDefault="00C67AC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67AC7" w:rsidRDefault="00C67AC7">
                              <w:pPr>
                                <w:pStyle w:val="Header"/>
                                <w:tabs>
                                  <w:tab w:val="clear" w:pos="4680"/>
                                  <w:tab w:val="clear" w:pos="9360"/>
                                </w:tabs>
                                <w:jc w:val="center"/>
                                <w:rPr>
                                  <w:caps/>
                                  <w:color w:val="FFFFFF" w:themeColor="background1"/>
                                </w:rPr>
                              </w:pPr>
                              <w:r>
                                <w:rPr>
                                  <w:caps/>
                                  <w:color w:val="FFFFFF" w:themeColor="background1"/>
                                </w:rPr>
                                <w:t>Grants Budget Assistance: Budget Worksheet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67AC7" w:rsidRDefault="00C67AC7">
                        <w:pPr>
                          <w:pStyle w:val="Header"/>
                          <w:tabs>
                            <w:tab w:val="clear" w:pos="4680"/>
                            <w:tab w:val="clear" w:pos="9360"/>
                          </w:tabs>
                          <w:jc w:val="center"/>
                          <w:rPr>
                            <w:caps/>
                            <w:color w:val="FFFFFF" w:themeColor="background1"/>
                          </w:rPr>
                        </w:pPr>
                        <w:r>
                          <w:rPr>
                            <w:caps/>
                            <w:color w:val="FFFFFF" w:themeColor="background1"/>
                          </w:rPr>
                          <w:t>Grants Budget Assistance: Budget Worksheet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7"/>
    <w:rsid w:val="00055FFA"/>
    <w:rsid w:val="00083D35"/>
    <w:rsid w:val="00115D56"/>
    <w:rsid w:val="0016163A"/>
    <w:rsid w:val="00186B9D"/>
    <w:rsid w:val="001A4991"/>
    <w:rsid w:val="002326DA"/>
    <w:rsid w:val="0023426C"/>
    <w:rsid w:val="0027043B"/>
    <w:rsid w:val="00282B02"/>
    <w:rsid w:val="002C414A"/>
    <w:rsid w:val="0033036C"/>
    <w:rsid w:val="00374A3A"/>
    <w:rsid w:val="0039262A"/>
    <w:rsid w:val="00456547"/>
    <w:rsid w:val="004823FE"/>
    <w:rsid w:val="004955A9"/>
    <w:rsid w:val="00655EDF"/>
    <w:rsid w:val="006A3694"/>
    <w:rsid w:val="006A5EC2"/>
    <w:rsid w:val="00762DD9"/>
    <w:rsid w:val="00767226"/>
    <w:rsid w:val="00774E89"/>
    <w:rsid w:val="00776018"/>
    <w:rsid w:val="007E6538"/>
    <w:rsid w:val="00835BA6"/>
    <w:rsid w:val="008416CF"/>
    <w:rsid w:val="00986028"/>
    <w:rsid w:val="009B0C33"/>
    <w:rsid w:val="009C6694"/>
    <w:rsid w:val="00A03AC6"/>
    <w:rsid w:val="00AA04B1"/>
    <w:rsid w:val="00AE2DFA"/>
    <w:rsid w:val="00C14692"/>
    <w:rsid w:val="00C24DA3"/>
    <w:rsid w:val="00C42C7A"/>
    <w:rsid w:val="00C647C0"/>
    <w:rsid w:val="00C67AC7"/>
    <w:rsid w:val="00C841EB"/>
    <w:rsid w:val="00D122F5"/>
    <w:rsid w:val="00D67F8C"/>
    <w:rsid w:val="00D8327A"/>
    <w:rsid w:val="00F53342"/>
    <w:rsid w:val="00FA0A5B"/>
    <w:rsid w:val="00FB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025D94-2331-49F6-A136-7DCFF3D5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AC7"/>
    <w:pPr>
      <w:tabs>
        <w:tab w:val="center" w:pos="4680"/>
        <w:tab w:val="right" w:pos="9360"/>
      </w:tabs>
    </w:pPr>
  </w:style>
  <w:style w:type="character" w:customStyle="1" w:styleId="HeaderChar">
    <w:name w:val="Header Char"/>
    <w:basedOn w:val="DefaultParagraphFont"/>
    <w:link w:val="Header"/>
    <w:uiPriority w:val="99"/>
    <w:rsid w:val="00C67AC7"/>
  </w:style>
  <w:style w:type="paragraph" w:styleId="Footer">
    <w:name w:val="footer"/>
    <w:basedOn w:val="Normal"/>
    <w:link w:val="FooterChar"/>
    <w:uiPriority w:val="99"/>
    <w:unhideWhenUsed/>
    <w:rsid w:val="00C67AC7"/>
    <w:pPr>
      <w:tabs>
        <w:tab w:val="center" w:pos="4680"/>
        <w:tab w:val="right" w:pos="9360"/>
      </w:tabs>
    </w:pPr>
  </w:style>
  <w:style w:type="character" w:customStyle="1" w:styleId="FooterChar">
    <w:name w:val="Footer Char"/>
    <w:basedOn w:val="DefaultParagraphFont"/>
    <w:link w:val="Footer"/>
    <w:uiPriority w:val="99"/>
    <w:rsid w:val="00C67AC7"/>
  </w:style>
  <w:style w:type="table" w:styleId="TableGrid">
    <w:name w:val="Table Grid"/>
    <w:basedOn w:val="TableNormal"/>
    <w:uiPriority w:val="39"/>
    <w:rsid w:val="00C6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Grants Budget Assistance: Budget Worksheet</vt:lpstr>
    </vt:vector>
  </TitlesOfParts>
  <Company>Microsoft</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Budget Assistance: Budget Worksheet</dc:title>
  <dc:subject/>
  <dc:creator>Patricia Townsend</dc:creator>
  <cp:keywords/>
  <dc:description/>
  <cp:lastModifiedBy>PJ Townsend</cp:lastModifiedBy>
  <cp:revision>2</cp:revision>
  <dcterms:created xsi:type="dcterms:W3CDTF">2016-02-08T15:46:00Z</dcterms:created>
  <dcterms:modified xsi:type="dcterms:W3CDTF">2016-02-08T15:46:00Z</dcterms:modified>
</cp:coreProperties>
</file>