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36" w:rsidRPr="00A12746" w:rsidRDefault="00946C36" w:rsidP="00946C36">
      <w:pPr>
        <w:jc w:val="center"/>
      </w:pPr>
      <w:r>
        <w:t>Voting Procedures</w:t>
      </w:r>
    </w:p>
    <w:p w:rsidR="00946C36" w:rsidRPr="00A12746" w:rsidRDefault="00946C36" w:rsidP="00946C36">
      <w:pPr>
        <w:jc w:val="center"/>
      </w:pPr>
      <w:r w:rsidRPr="00A12746">
        <w:t xml:space="preserve">Compiled by Patrick Wilson, </w:t>
      </w:r>
      <w:r>
        <w:t>September 2011</w:t>
      </w:r>
    </w:p>
    <w:p w:rsidR="00946C36" w:rsidRPr="00255146" w:rsidRDefault="00946C36" w:rsidP="00946C36"/>
    <w:p w:rsidR="00946C36" w:rsidRPr="00255146" w:rsidRDefault="00946C36" w:rsidP="00946C36"/>
    <w:p w:rsidR="00946C36" w:rsidRPr="00946C36" w:rsidRDefault="00946C36" w:rsidP="00946C36">
      <w:pPr>
        <w:jc w:val="center"/>
        <w:rPr>
          <w:sz w:val="22"/>
        </w:rPr>
      </w:pPr>
      <w:r w:rsidRPr="00946C36">
        <w:rPr>
          <w:sz w:val="22"/>
        </w:rPr>
        <w:t>The rule of law is nothing but a profound commitment to honor technicalities.</w:t>
      </w:r>
    </w:p>
    <w:p w:rsidR="00946C36" w:rsidRPr="00946C36" w:rsidRDefault="00946C36" w:rsidP="00946C36">
      <w:pPr>
        <w:ind w:left="5040" w:firstLine="720"/>
        <w:rPr>
          <w:sz w:val="22"/>
        </w:rPr>
      </w:pPr>
      <w:r w:rsidRPr="00946C36">
        <w:rPr>
          <w:sz w:val="22"/>
        </w:rPr>
        <w:tab/>
        <w:t>— Holman W. Jenkins, Jr.</w:t>
      </w:r>
    </w:p>
    <w:p w:rsidR="00946C36" w:rsidRPr="00255146" w:rsidRDefault="00946C36" w:rsidP="00946C36"/>
    <w:p w:rsidR="00946C36" w:rsidRPr="00255146" w:rsidRDefault="00946C36" w:rsidP="00946C36"/>
    <w:p w:rsidR="00946C36" w:rsidRDefault="00946C36">
      <w:r>
        <w:t xml:space="preserve">Parliamentary rules governing voting procedures </w:t>
      </w:r>
      <w:r w:rsidR="0042720E">
        <w:t xml:space="preserve">are designed to </w:t>
      </w:r>
      <w:r>
        <w:t>protect members’ rights by ensuring that election results and adopted motions truly r</w:t>
      </w:r>
      <w:r w:rsidR="0042720E">
        <w:t>eflect the will of the majority, while at the same time expediting business.</w:t>
      </w:r>
    </w:p>
    <w:p w:rsidR="000B627A" w:rsidRDefault="000B627A"/>
    <w:p w:rsidR="007050B2" w:rsidRDefault="007050B2"/>
    <w:p w:rsidR="007050B2" w:rsidRPr="007050B2" w:rsidRDefault="007050B2" w:rsidP="007050B2">
      <w:pPr>
        <w:ind w:left="720" w:hanging="720"/>
        <w:rPr>
          <w:b/>
        </w:rPr>
      </w:pPr>
      <w:r>
        <w:rPr>
          <w:b/>
        </w:rPr>
        <w:t xml:space="preserve">Verification: </w:t>
      </w:r>
      <w:r w:rsidR="00793D3F">
        <w:t>A</w:t>
      </w:r>
      <w:r>
        <w:t>n inconclusive voice vote must be verifie</w:t>
      </w:r>
      <w:r w:rsidR="001D2C9B">
        <w:t>d by a rising (standing) vote on</w:t>
      </w:r>
      <w:r>
        <w:t xml:space="preserve"> the demand of a single member. </w:t>
      </w:r>
      <w:r w:rsidR="007F1239">
        <w:t xml:space="preserve">(A show of hands is used only in a small </w:t>
      </w:r>
      <w:r w:rsidR="009D6E64">
        <w:t>co</w:t>
      </w:r>
      <w:r w:rsidR="001D2C9B">
        <w:t>mmittee or very small assembly</w:t>
      </w:r>
      <w:r w:rsidR="007F1239">
        <w:t xml:space="preserve">.) </w:t>
      </w:r>
      <w:r>
        <w:t>Votes are never retaken by the same method.</w:t>
      </w:r>
    </w:p>
    <w:p w:rsidR="00D24760" w:rsidRDefault="00D24760" w:rsidP="007050B2">
      <w:pPr>
        <w:ind w:left="720" w:hanging="720"/>
        <w:rPr>
          <w:b/>
        </w:rPr>
      </w:pPr>
    </w:p>
    <w:p w:rsidR="00082E54" w:rsidRPr="007050B2" w:rsidRDefault="007050B2" w:rsidP="00FC060D">
      <w:pPr>
        <w:spacing w:before="200"/>
        <w:ind w:left="720" w:hanging="720"/>
      </w:pPr>
      <w:r>
        <w:rPr>
          <w:b/>
        </w:rPr>
        <w:t>Counting:</w:t>
      </w:r>
      <w:r>
        <w:t xml:space="preserve"> </w:t>
      </w:r>
      <w:bookmarkStart w:id="0" w:name="OLE_LINK13"/>
      <w:r w:rsidR="00793D3F">
        <w:t>T</w:t>
      </w:r>
      <w:r>
        <w:t xml:space="preserve">he majority (not </w:t>
      </w:r>
      <w:r w:rsidR="001D2C9B">
        <w:t xml:space="preserve">an individual </w:t>
      </w:r>
      <w:r>
        <w:t xml:space="preserve">member) </w:t>
      </w:r>
      <w:r w:rsidR="000B627A">
        <w:t xml:space="preserve">may </w:t>
      </w:r>
      <w:r>
        <w:t>order a counted rising vote.</w:t>
      </w:r>
      <w:bookmarkEnd w:id="0"/>
    </w:p>
    <w:p w:rsidR="00D24760" w:rsidRDefault="00D24760" w:rsidP="007050B2">
      <w:pPr>
        <w:ind w:left="720" w:hanging="720"/>
        <w:rPr>
          <w:b/>
        </w:rPr>
      </w:pPr>
    </w:p>
    <w:p w:rsidR="00082E54" w:rsidRPr="007050B2" w:rsidRDefault="00082E54" w:rsidP="00FC060D">
      <w:pPr>
        <w:spacing w:before="200"/>
        <w:ind w:left="720" w:hanging="720"/>
      </w:pPr>
      <w:r w:rsidRPr="007050B2">
        <w:rPr>
          <w:b/>
        </w:rPr>
        <w:t>Ballot votes</w:t>
      </w:r>
      <w:r w:rsidR="007050B2">
        <w:rPr>
          <w:b/>
        </w:rPr>
        <w:t xml:space="preserve">: </w:t>
      </w:r>
      <w:r w:rsidR="00793D3F">
        <w:t>T</w:t>
      </w:r>
      <w:r w:rsidR="007050B2">
        <w:t xml:space="preserve">he majority (not </w:t>
      </w:r>
      <w:r w:rsidR="001D2C9B">
        <w:t>an individual</w:t>
      </w:r>
      <w:r w:rsidR="007050B2">
        <w:t xml:space="preserve"> member) </w:t>
      </w:r>
      <w:r w:rsidR="001D2C9B">
        <w:t>may</w:t>
      </w:r>
      <w:r w:rsidR="007050B2">
        <w:t xml:space="preserve"> order a ballot vote.</w:t>
      </w:r>
      <w:r w:rsidR="007613CE">
        <w:t xml:space="preserve"> </w:t>
      </w:r>
      <w:proofErr w:type="gramStart"/>
      <w:r w:rsidR="007F1239">
        <w:t>Votes are counted by tellers who have no direct personal interest in the question</w:t>
      </w:r>
      <w:proofErr w:type="gramEnd"/>
      <w:r w:rsidR="007F1239">
        <w:t xml:space="preserve">. </w:t>
      </w:r>
      <w:r w:rsidR="007613CE">
        <w:t xml:space="preserve">Once the tellers have tallied the votes, the chairman of tellers reads the </w:t>
      </w:r>
      <w:r w:rsidR="00A56458">
        <w:t xml:space="preserve">tellers’ report </w:t>
      </w:r>
      <w:r w:rsidR="007613CE">
        <w:t>aloud</w:t>
      </w:r>
      <w:r w:rsidR="00A56458">
        <w:t xml:space="preserve">. The chair </w:t>
      </w:r>
      <w:r w:rsidR="007F1239">
        <w:t xml:space="preserve">of the assembly then </w:t>
      </w:r>
      <w:r w:rsidR="00A56458">
        <w:t>reads the report aloud a second time and declares the officia</w:t>
      </w:r>
      <w:r w:rsidR="007F1239">
        <w:t>l result (i.e., who was elected or</w:t>
      </w:r>
      <w:r w:rsidR="00A56458">
        <w:t xml:space="preserve"> whether a motion was adopted).</w:t>
      </w:r>
    </w:p>
    <w:p w:rsidR="00D24760" w:rsidRDefault="00D24760" w:rsidP="000B627A">
      <w:pPr>
        <w:ind w:left="720" w:hanging="720"/>
        <w:rPr>
          <w:b/>
        </w:rPr>
      </w:pPr>
    </w:p>
    <w:p w:rsidR="00946C36" w:rsidRPr="000B627A" w:rsidRDefault="00082E54" w:rsidP="00FC060D">
      <w:pPr>
        <w:spacing w:before="200"/>
        <w:ind w:left="720" w:hanging="720"/>
      </w:pPr>
      <w:r w:rsidRPr="007050B2">
        <w:rPr>
          <w:b/>
        </w:rPr>
        <w:t>Voting by the chair</w:t>
      </w:r>
      <w:r w:rsidR="000B627A">
        <w:rPr>
          <w:b/>
        </w:rPr>
        <w:t xml:space="preserve">: </w:t>
      </w:r>
      <w:r w:rsidR="000B627A">
        <w:t xml:space="preserve">The chair may vote only when his or her vote will affect the outcome—except when the vote is by ballot, in which case the chair </w:t>
      </w:r>
      <w:r w:rsidR="009D6E64">
        <w:t>may cast a ballot along with other members.</w:t>
      </w:r>
    </w:p>
    <w:p w:rsidR="00D24760" w:rsidRDefault="00D24760" w:rsidP="00DA0EDB">
      <w:pPr>
        <w:ind w:left="720" w:hanging="720"/>
        <w:rPr>
          <w:b/>
        </w:rPr>
      </w:pPr>
    </w:p>
    <w:p w:rsidR="00946C36" w:rsidRPr="00A56458" w:rsidRDefault="00946C36" w:rsidP="00FC060D">
      <w:pPr>
        <w:spacing w:before="200"/>
        <w:ind w:left="720" w:hanging="720"/>
      </w:pPr>
      <w:r w:rsidRPr="007050B2">
        <w:rPr>
          <w:b/>
        </w:rPr>
        <w:t>Absentee voting</w:t>
      </w:r>
      <w:r w:rsidR="009D6E64">
        <w:t>—which includes voting by email</w:t>
      </w:r>
      <w:r w:rsidR="00DA0EDB">
        <w:t xml:space="preserve"> and applies to committees as well as the assembly as a whole</w:t>
      </w:r>
      <w:r w:rsidR="009D6E64">
        <w:t xml:space="preserve">—is </w:t>
      </w:r>
      <w:r w:rsidR="00DA0EDB">
        <w:t xml:space="preserve">strictly prohibited unless </w:t>
      </w:r>
      <w:r w:rsidR="009D6E64">
        <w:t>explicitly authorized by the bylaws (i.e., Faculty Handbook).</w:t>
      </w:r>
      <w:r w:rsidR="00DA0EDB">
        <w:t xml:space="preserve"> “It is a fundamental principle of parliamentary law that the right to vote is limited to the members of an organization who are actually present at the time the vote is taken in a legal meeting” (RONR [10th ed.], p. 408, l.</w:t>
      </w:r>
      <w:r w:rsidR="00E4011C">
        <w:t xml:space="preserve"> </w:t>
      </w:r>
      <w:r w:rsidR="00DA0EDB">
        <w:t>31–34).</w:t>
      </w:r>
    </w:p>
    <w:p w:rsidR="007050B2" w:rsidRPr="007050B2" w:rsidRDefault="007050B2" w:rsidP="007050B2">
      <w:pPr>
        <w:ind w:left="720" w:hanging="720"/>
        <w:rPr>
          <w:b/>
        </w:rPr>
      </w:pPr>
    </w:p>
    <w:p w:rsidR="00946C36" w:rsidRPr="007050B2" w:rsidRDefault="00946C36" w:rsidP="00FC060D">
      <w:pPr>
        <w:spacing w:before="200"/>
        <w:ind w:left="720" w:hanging="720"/>
      </w:pPr>
      <w:r w:rsidRPr="007050B2">
        <w:rPr>
          <w:b/>
        </w:rPr>
        <w:t>Straw polls</w:t>
      </w:r>
      <w:r w:rsidR="00DA0EDB">
        <w:t xml:space="preserve"> are out of order: “A motion to take an informal straw poll to ‘test the water’ is not in order because it neither adopts nor rejects a measure and hence is meaningless and dilatory” (RONR [10th ed.], p. 415, l. 4–7).</w:t>
      </w:r>
    </w:p>
    <w:p w:rsidR="007050B2" w:rsidRPr="007050B2" w:rsidRDefault="007050B2" w:rsidP="007050B2">
      <w:pPr>
        <w:ind w:left="720" w:hanging="720"/>
        <w:rPr>
          <w:b/>
        </w:rPr>
      </w:pPr>
    </w:p>
    <w:p w:rsidR="00946C36" w:rsidRPr="00A56458" w:rsidRDefault="00946C36" w:rsidP="00FC060D">
      <w:pPr>
        <w:spacing w:before="200"/>
        <w:ind w:left="720" w:hanging="720"/>
      </w:pPr>
      <w:r w:rsidRPr="007050B2">
        <w:rPr>
          <w:b/>
        </w:rPr>
        <w:t>Points of order</w:t>
      </w:r>
      <w:r w:rsidR="00A56458">
        <w:t xml:space="preserve"> </w:t>
      </w:r>
      <w:r w:rsidR="00DA0EDB">
        <w:t xml:space="preserve">regarding the conduct of a vote cannot </w:t>
      </w:r>
      <w:r w:rsidR="00A56458">
        <w:t xml:space="preserve">interrupt </w:t>
      </w:r>
      <w:r w:rsidR="00DA0EDB">
        <w:t xml:space="preserve">a vote but may </w:t>
      </w:r>
      <w:r w:rsidR="00A56458">
        <w:t xml:space="preserve">be </w:t>
      </w:r>
      <w:r w:rsidR="00DA0EDB">
        <w:t xml:space="preserve">raised </w:t>
      </w:r>
      <w:r w:rsidR="00A56458">
        <w:t xml:space="preserve">immediately after </w:t>
      </w:r>
      <w:r w:rsidR="00DA0EDB">
        <w:t xml:space="preserve">the </w:t>
      </w:r>
      <w:r w:rsidR="00A56458">
        <w:t xml:space="preserve">chair declares </w:t>
      </w:r>
      <w:r w:rsidR="00DA0EDB">
        <w:t>the result of the vote.</w:t>
      </w:r>
    </w:p>
    <w:sectPr w:rsidR="00946C36" w:rsidRPr="00A56458" w:rsidSect="00946C3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A73B4"/>
    <w:rsid w:val="00082E54"/>
    <w:rsid w:val="000B627A"/>
    <w:rsid w:val="001D2C9B"/>
    <w:rsid w:val="00283D8C"/>
    <w:rsid w:val="0042720E"/>
    <w:rsid w:val="006A39B0"/>
    <w:rsid w:val="007050B2"/>
    <w:rsid w:val="00717CE8"/>
    <w:rsid w:val="007613CE"/>
    <w:rsid w:val="0077027E"/>
    <w:rsid w:val="00793D3F"/>
    <w:rsid w:val="007F1239"/>
    <w:rsid w:val="00833D38"/>
    <w:rsid w:val="00846631"/>
    <w:rsid w:val="00946C36"/>
    <w:rsid w:val="009D6E64"/>
    <w:rsid w:val="00A56458"/>
    <w:rsid w:val="00D24760"/>
    <w:rsid w:val="00D42578"/>
    <w:rsid w:val="00DA0EDB"/>
    <w:rsid w:val="00E4011C"/>
    <w:rsid w:val="00FA73B4"/>
    <w:rsid w:val="00FC060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63"/>
    <w:pPr>
      <w:spacing w:after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310</Words>
  <Characters>1771</Characters>
  <Application>Microsoft Macintosh Word</Application>
  <DocSecurity>0</DocSecurity>
  <Lines>14</Lines>
  <Paragraphs>3</Paragraphs>
  <ScaleCrop>false</ScaleCrop>
  <Company>Hampden-Sydney College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Wilson</dc:creator>
  <cp:keywords/>
  <cp:lastModifiedBy>Patrick Wilson</cp:lastModifiedBy>
  <cp:revision>16</cp:revision>
  <dcterms:created xsi:type="dcterms:W3CDTF">2011-08-19T22:22:00Z</dcterms:created>
  <dcterms:modified xsi:type="dcterms:W3CDTF">2011-09-08T11:44:00Z</dcterms:modified>
</cp:coreProperties>
</file>